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4" w:rsidRPr="00D82DCB" w:rsidRDefault="00C831A4" w:rsidP="00C831A4">
      <w:pPr>
        <w:pStyle w:val="60"/>
        <w:shd w:val="clear" w:color="auto" w:fill="auto"/>
        <w:ind w:left="10773"/>
        <w:rPr>
          <w:sz w:val="24"/>
          <w:szCs w:val="24"/>
        </w:rPr>
      </w:pPr>
      <w:r w:rsidRPr="00D82DCB">
        <w:rPr>
          <w:sz w:val="24"/>
          <w:szCs w:val="24"/>
        </w:rPr>
        <w:t>УТВЕРЖДАЮ: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r w:rsidRPr="00D82DCB">
        <w:rPr>
          <w:rStyle w:val="7"/>
          <w:rFonts w:eastAsia="Arial Unicode MS"/>
        </w:rPr>
        <w:t>Исполнительный директор ООО «НТК»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proofErr w:type="spellStart"/>
      <w:r w:rsidRPr="00D82DCB">
        <w:rPr>
          <w:rStyle w:val="7"/>
          <w:rFonts w:eastAsia="Arial Unicode MS"/>
        </w:rPr>
        <w:t>____________________Туксов</w:t>
      </w:r>
      <w:proofErr w:type="spellEnd"/>
      <w:r w:rsidRPr="00D82DCB">
        <w:rPr>
          <w:rStyle w:val="7"/>
          <w:rFonts w:eastAsia="Arial Unicode MS"/>
        </w:rPr>
        <w:t xml:space="preserve"> В.И. «</w:t>
      </w:r>
      <w:r w:rsidR="00C31C72" w:rsidRPr="00C31C72">
        <w:rPr>
          <w:rStyle w:val="7"/>
          <w:rFonts w:eastAsia="Arial Unicode MS"/>
        </w:rPr>
        <w:t>09</w:t>
      </w:r>
      <w:r w:rsidR="00FB06E2" w:rsidRPr="00D82DCB">
        <w:rPr>
          <w:rStyle w:val="7"/>
          <w:rFonts w:eastAsia="Arial Unicode MS"/>
        </w:rPr>
        <w:t xml:space="preserve">» </w:t>
      </w:r>
      <w:r w:rsidR="00C31C72">
        <w:rPr>
          <w:rStyle w:val="7"/>
          <w:rFonts w:eastAsia="Arial Unicode MS"/>
        </w:rPr>
        <w:t>августа</w:t>
      </w:r>
      <w:r w:rsidR="00FB06E2" w:rsidRPr="00D82DCB">
        <w:rPr>
          <w:rStyle w:val="7"/>
          <w:rFonts w:eastAsia="Arial Unicode MS"/>
        </w:rPr>
        <w:t xml:space="preserve"> 201</w:t>
      </w:r>
      <w:r w:rsidR="00D82DCB" w:rsidRPr="00D82DCB">
        <w:rPr>
          <w:rStyle w:val="7"/>
          <w:rFonts w:eastAsia="Arial Unicode MS"/>
        </w:rPr>
        <w:t>6</w:t>
      </w:r>
      <w:r w:rsidRPr="00D82DCB">
        <w:rPr>
          <w:rStyle w:val="7"/>
          <w:rFonts w:eastAsia="Arial Unicode MS"/>
        </w:rPr>
        <w:t xml:space="preserve"> г.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D82DCB">
        <w:rPr>
          <w:sz w:val="36"/>
          <w:szCs w:val="36"/>
        </w:rPr>
        <w:t xml:space="preserve">ДОКУМЕНТАЦИЯ 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C31C72" w:rsidRDefault="00C31C72" w:rsidP="002A7F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31C72">
        <w:rPr>
          <w:rFonts w:ascii="Times New Roman" w:hAnsi="Times New Roman"/>
          <w:sz w:val="32"/>
          <w:szCs w:val="32"/>
        </w:rPr>
        <w:t xml:space="preserve">на проведение ТО погрузчика </w:t>
      </w:r>
      <w:r w:rsidRPr="00C31C72">
        <w:rPr>
          <w:rFonts w:ascii="Times New Roman" w:hAnsi="Times New Roman"/>
          <w:sz w:val="32"/>
          <w:szCs w:val="32"/>
          <w:lang w:val="en-US"/>
        </w:rPr>
        <w:t>LONGGONG</w:t>
      </w:r>
      <w:r w:rsidRPr="00C31C72">
        <w:rPr>
          <w:rFonts w:ascii="Times New Roman" w:hAnsi="Times New Roman"/>
          <w:sz w:val="32"/>
          <w:szCs w:val="32"/>
        </w:rPr>
        <w:t xml:space="preserve"> </w:t>
      </w:r>
      <w:r w:rsidRPr="00C31C72">
        <w:rPr>
          <w:rFonts w:ascii="Times New Roman" w:hAnsi="Times New Roman"/>
          <w:sz w:val="32"/>
          <w:szCs w:val="32"/>
          <w:lang w:val="en-US"/>
        </w:rPr>
        <w:t>ZL</w:t>
      </w:r>
      <w:r w:rsidRPr="00C31C72">
        <w:rPr>
          <w:rFonts w:ascii="Times New Roman" w:hAnsi="Times New Roman"/>
          <w:sz w:val="32"/>
          <w:szCs w:val="32"/>
        </w:rPr>
        <w:t>50</w:t>
      </w:r>
      <w:r w:rsidRPr="00C31C72">
        <w:rPr>
          <w:rFonts w:ascii="Times New Roman" w:hAnsi="Times New Roman"/>
          <w:sz w:val="32"/>
          <w:szCs w:val="32"/>
          <w:lang w:val="en-US"/>
        </w:rPr>
        <w:t>EX</w:t>
      </w:r>
      <w:r w:rsidRPr="00C31C72">
        <w:rPr>
          <w:rFonts w:ascii="Times New Roman" w:hAnsi="Times New Roman"/>
          <w:sz w:val="32"/>
          <w:szCs w:val="32"/>
        </w:rPr>
        <w:t xml:space="preserve"> грузоподъемностью 5 тонн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</w:rPr>
      </w:pPr>
      <w:r w:rsidRPr="00D82DCB">
        <w:rPr>
          <w:rStyle w:val="7"/>
          <w:rFonts w:eastAsia="Arial Unicode MS"/>
        </w:rPr>
        <w:t xml:space="preserve">г. Новосибирск </w:t>
      </w:r>
    </w:p>
    <w:p w:rsidR="00C831A4" w:rsidRPr="00D82DCB" w:rsidRDefault="00FB06E2" w:rsidP="00C831A4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DCB">
        <w:rPr>
          <w:rStyle w:val="7"/>
          <w:rFonts w:eastAsia="Arial Unicode MS"/>
        </w:rPr>
        <w:t>201</w:t>
      </w:r>
      <w:r w:rsidR="00D82DCB">
        <w:rPr>
          <w:rStyle w:val="7"/>
          <w:rFonts w:eastAsia="Arial Unicode MS"/>
        </w:rPr>
        <w:t>6</w:t>
      </w:r>
      <w:r w:rsidR="00C831A4" w:rsidRPr="00D82DCB">
        <w:rPr>
          <w:rStyle w:val="7"/>
          <w:rFonts w:eastAsia="Arial Unicode MS"/>
        </w:rPr>
        <w:t xml:space="preserve"> </w:t>
      </w:r>
    </w:p>
    <w:p w:rsidR="002A7FCA" w:rsidRPr="00D82DCB" w:rsidRDefault="002A7FC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bookmarkStart w:id="0" w:name="bookmark22"/>
    </w:p>
    <w:p w:rsidR="00C31C72" w:rsidRDefault="00C31C72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</w:p>
    <w:p w:rsidR="00C831A4" w:rsidRPr="00D82DCB" w:rsidRDefault="00C831A4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r w:rsidRPr="00D82DCB">
        <w:rPr>
          <w:i/>
          <w:sz w:val="32"/>
          <w:szCs w:val="32"/>
        </w:rPr>
        <w:t>Раздел 1</w:t>
      </w:r>
    </w:p>
    <w:p w:rsidR="00C31C72" w:rsidRDefault="00C31C72" w:rsidP="00C31C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Извещение о проведении запроса ценовых предложений </w:t>
      </w:r>
    </w:p>
    <w:p w:rsidR="00C31C72" w:rsidRDefault="00C31C72" w:rsidP="00C31C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проведение ТО погрузчика </w:t>
      </w:r>
      <w:r>
        <w:rPr>
          <w:rFonts w:ascii="Times New Roman" w:hAnsi="Times New Roman"/>
          <w:lang w:val="en-US"/>
        </w:rPr>
        <w:t>LONGGONG</w:t>
      </w:r>
      <w:r w:rsidRPr="00C31C7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ZL</w:t>
      </w:r>
      <w:r w:rsidRPr="00C31C72">
        <w:rPr>
          <w:rFonts w:ascii="Times New Roman" w:hAnsi="Times New Roman"/>
        </w:rPr>
        <w:t>50</w:t>
      </w:r>
      <w:r>
        <w:rPr>
          <w:rFonts w:ascii="Times New Roman" w:hAnsi="Times New Roman"/>
          <w:lang w:val="en-US"/>
        </w:rPr>
        <w:t>EX</w:t>
      </w:r>
      <w:r w:rsidRPr="00C31C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грузоподъемностью 5 тонн.</w:t>
      </w:r>
    </w:p>
    <w:p w:rsidR="00C31C72" w:rsidRDefault="00C31C72" w:rsidP="00C31C72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31C72" w:rsidRDefault="00C31C72" w:rsidP="00C31C72">
      <w:pPr>
        <w:rPr>
          <w:rStyle w:val="aa"/>
          <w:b w:val="0"/>
        </w:rPr>
      </w:pPr>
      <w:r>
        <w:rPr>
          <w:rStyle w:val="aa"/>
          <w:b w:val="0"/>
        </w:rPr>
        <w:t>Сведения о процедуре закупки: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55"/>
        <w:gridCol w:w="6995"/>
      </w:tblGrid>
      <w:tr w:rsidR="00C31C72" w:rsidTr="00F509A0">
        <w:tc>
          <w:tcPr>
            <w:tcW w:w="3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Форма процедуры закупки</w:t>
            </w:r>
          </w:p>
        </w:tc>
        <w:tc>
          <w:tcPr>
            <w:tcW w:w="6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котировок (запрос цен)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Наименование заказчика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</w:t>
            </w:r>
            <w:proofErr w:type="gramStart"/>
            <w:r>
              <w:rPr>
                <w:rFonts w:ascii="Times New Roman" w:hAnsi="Times New Roman"/>
              </w:rPr>
              <w:t>Татарский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гортоп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Место нахождения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 обл.,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атарск, ул.А.Матросова, 1а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Почтовый адрес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632121, Новосибирская обл.,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атарск, ул.А.Матросова, 1а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Адрес электронной почты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tatarsk@ntk.nso.ru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Контактное лицо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Булкин Михаил Сергеевич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Номер контактного телефона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(383-64) 2-04-99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Извещение размещено на сайте заказчика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hyperlink r:id="rId7" w:history="1">
              <w:r>
                <w:rPr>
                  <w:rStyle w:val="a7"/>
                </w:rPr>
                <w:t>www.ntknso.ru</w:t>
              </w:r>
            </w:hyperlink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планового ТО погрузчика </w:t>
            </w:r>
            <w:r>
              <w:rPr>
                <w:rFonts w:ascii="Times New Roman" w:hAnsi="Times New Roman"/>
                <w:lang w:val="en-US"/>
              </w:rPr>
              <w:t>LONGGONG</w:t>
            </w:r>
            <w:r w:rsidRPr="00C31C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ZL</w:t>
            </w:r>
            <w:r w:rsidRPr="00C31C72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en-US"/>
              </w:rPr>
              <w:t>EX</w:t>
            </w:r>
            <w:r w:rsidRPr="00C31C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грузоподъемностью 5 тонн:    - 4750 </w:t>
            </w:r>
            <w:proofErr w:type="spellStart"/>
            <w:r>
              <w:rPr>
                <w:rFonts w:ascii="Times New Roman" w:hAnsi="Times New Roman"/>
              </w:rPr>
              <w:t>моточасов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C31C72" w:rsidRDefault="00C31C72" w:rsidP="00F50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- 5000  </w:t>
            </w:r>
            <w:proofErr w:type="spellStart"/>
            <w:r>
              <w:rPr>
                <w:rFonts w:ascii="Times New Roman" w:hAnsi="Times New Roman"/>
              </w:rPr>
              <w:t>моточасов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C31C72" w:rsidRDefault="00C31C72" w:rsidP="00F50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- 5250  </w:t>
            </w:r>
            <w:proofErr w:type="spellStart"/>
            <w:r>
              <w:rPr>
                <w:rFonts w:ascii="Times New Roman" w:hAnsi="Times New Roman"/>
              </w:rPr>
              <w:t>моточасов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C31C72" w:rsidRDefault="00C31C72" w:rsidP="00F50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- 5500  </w:t>
            </w:r>
            <w:proofErr w:type="spellStart"/>
            <w:r>
              <w:rPr>
                <w:rFonts w:ascii="Times New Roman" w:hAnsi="Times New Roman"/>
              </w:rPr>
              <w:t>моточасов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Место поставки товара, выполнения работ, оказания услуг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месту нахождения Заказчика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Срок, место и порядок предоставления котировочной заявки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Контрагентам, заинтересованным в оказании услуг необходимо направить заказчику котировочную заявку </w:t>
            </w:r>
            <w:proofErr w:type="spellStart"/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10.08.2016г. до 23.08.2016г. включительно. Время подачи заявок: 09:00-17:00 с перерывом на обед:13:00-14:00 по адресу: 632121, Новосибирская обл.,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атарск, ул.А.Матросова, 1а, либо по электронной почте </w:t>
            </w:r>
            <w:r>
              <w:rPr>
                <w:rFonts w:ascii="Times New Roman" w:hAnsi="Times New Roman"/>
                <w:u w:val="single"/>
              </w:rPr>
              <w:t>tatarsk@ntk.nso.ru</w:t>
            </w:r>
            <w:r>
              <w:rPr>
                <w:rFonts w:ascii="Times New Roman" w:hAnsi="Times New Roman"/>
              </w:rPr>
              <w:t xml:space="preserve"> .</w:t>
            </w:r>
          </w:p>
          <w:p w:rsidR="00C31C72" w:rsidRDefault="00C31C72" w:rsidP="00F50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должна содержать следующие сведения:</w:t>
            </w:r>
            <w:r>
              <w:rPr>
                <w:rFonts w:ascii="Times New Roman" w:hAnsi="Times New Roman"/>
              </w:rPr>
              <w:br/>
              <w:t>1. Фирменное наименование, сведения об организационно-правовой форме, место нахождения, почтовый адрес, номер контактного телефона, информацию о контактном лице, включается ли в стоимость услуг НДС.</w:t>
            </w:r>
            <w:r>
              <w:rPr>
                <w:rFonts w:ascii="Times New Roman" w:hAnsi="Times New Roman"/>
              </w:rPr>
              <w:br/>
              <w:t>2. Сведения об оказываемых услугах. Заявка составляется на бланке организации в произвольной форме (например, в виде коммерческого предложения, счета).</w:t>
            </w:r>
            <w:r>
              <w:rPr>
                <w:rFonts w:ascii="Times New Roman" w:hAnsi="Times New Roman"/>
              </w:rPr>
              <w:br/>
              <w:t xml:space="preserve">3. Копии </w:t>
            </w:r>
            <w:proofErr w:type="spellStart"/>
            <w:r>
              <w:rPr>
                <w:rFonts w:ascii="Times New Roman" w:hAnsi="Times New Roman"/>
              </w:rPr>
              <w:t>докуметов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подтверждающих</w:t>
            </w:r>
            <w:proofErr w:type="gramEnd"/>
            <w:r>
              <w:rPr>
                <w:rFonts w:ascii="Times New Roman" w:hAnsi="Times New Roman"/>
              </w:rPr>
              <w:t xml:space="preserve"> соответствие участника процедуры требованиям: выписка из ЕГРЮЛ, уставные документы, гарантийное письмо.</w:t>
            </w:r>
          </w:p>
          <w:p w:rsidR="00C31C72" w:rsidRDefault="00C31C72" w:rsidP="00F50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документы, представленные участниками, должны быть подписаны руководителями организации и скреплены соответствующей печатью организации.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 обл.,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атарск, ул.А.Матросова, 1а. </w:t>
            </w:r>
          </w:p>
          <w:p w:rsidR="00C31C72" w:rsidRDefault="00C31C72" w:rsidP="00F50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24.08.2016г. 10:00.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t>Обязательные требования к организациям-участникам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</w:pPr>
            <w:r>
              <w:t xml:space="preserve">- </w:t>
            </w:r>
            <w:proofErr w:type="spellStart"/>
            <w:r>
              <w:t>непроведение</w:t>
            </w:r>
            <w:proofErr w:type="spellEnd"/>
            <w:r>
      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      </w:r>
          </w:p>
          <w:p w:rsidR="00C31C72" w:rsidRDefault="00C31C72" w:rsidP="00F509A0">
            <w:r>
              <w:t xml:space="preserve">- </w:t>
            </w:r>
            <w:proofErr w:type="spellStart"/>
            <w:r>
              <w:t>неприостановление</w:t>
            </w:r>
            <w:proofErr w:type="spellEnd"/>
            <w:r>
              <w:t xml:space="preserve"> деятельности участника размещения заказа в порядке, предусмотренном Кодексом РФ об </w:t>
            </w:r>
            <w:r>
              <w:lastRenderedPageBreak/>
              <w:t>административных правонарушениях, на день рассмотрения заявки;</w:t>
            </w:r>
          </w:p>
          <w:p w:rsidR="00C31C72" w:rsidRDefault="00C31C72" w:rsidP="00F509A0">
            <w:pPr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 xml:space="preserve">применение основной системы налогообложения (с НДС); </w:t>
            </w:r>
          </w:p>
          <w:p w:rsidR="00C31C72" w:rsidRDefault="00C31C72" w:rsidP="00F509A0">
            <w:r>
              <w:t>- наличие необходимой материально-технической базы и опыта оказания такого рода услуг.</w:t>
            </w:r>
          </w:p>
        </w:tc>
      </w:tr>
      <w:tr w:rsidR="00C31C72" w:rsidTr="00F509A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Style w:val="aa"/>
              </w:rPr>
            </w:pPr>
            <w:r>
              <w:rPr>
                <w:rStyle w:val="aa"/>
              </w:rPr>
              <w:lastRenderedPageBreak/>
              <w:t>Порядок оценки и сопоставления заявок на участие в закупке</w:t>
            </w:r>
          </w:p>
        </w:tc>
        <w:tc>
          <w:tcPr>
            <w:tcW w:w="6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31C72" w:rsidRDefault="00C31C72" w:rsidP="00F509A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Путем сравнения стоимости услуги, предоставление гарантии на услугу.</w:t>
            </w:r>
          </w:p>
        </w:tc>
      </w:tr>
    </w:tbl>
    <w:p w:rsidR="00C31C72" w:rsidRDefault="00C31C72" w:rsidP="00C31C72"/>
    <w:p w:rsidR="00C831A4" w:rsidRPr="00D82DCB" w:rsidRDefault="00C831A4" w:rsidP="00C831A4">
      <w:pPr>
        <w:rPr>
          <w:rFonts w:ascii="Times New Roman" w:hAnsi="Times New Roman" w:cs="Times New Roman"/>
        </w:rPr>
        <w:sectPr w:rsidR="00C831A4" w:rsidRPr="00D82DCB" w:rsidSect="000248E2">
          <w:footerReference w:type="default" r:id="rId8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D82DCB">
        <w:rPr>
          <w:i/>
          <w:sz w:val="24"/>
          <w:szCs w:val="24"/>
        </w:rPr>
        <w:lastRenderedPageBreak/>
        <w:t>Раздел 2.</w:t>
      </w:r>
      <w:r w:rsidRPr="00D82DCB">
        <w:rPr>
          <w:sz w:val="24"/>
          <w:szCs w:val="24"/>
        </w:rPr>
        <w:t xml:space="preserve"> </w:t>
      </w: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4"/>
          <w:szCs w:val="24"/>
        </w:rPr>
      </w:pPr>
      <w:r w:rsidRPr="00D82DCB">
        <w:rPr>
          <w:sz w:val="24"/>
          <w:szCs w:val="24"/>
        </w:rPr>
        <w:t xml:space="preserve">Условия проведения </w:t>
      </w:r>
      <w:r w:rsidR="007114A4" w:rsidRPr="00D82DCB">
        <w:rPr>
          <w:sz w:val="24"/>
          <w:szCs w:val="24"/>
        </w:rPr>
        <w:t xml:space="preserve">запроса </w:t>
      </w:r>
      <w:r w:rsidRPr="00D82DCB">
        <w:rPr>
          <w:sz w:val="24"/>
          <w:szCs w:val="24"/>
        </w:rPr>
        <w:t>предложений</w:t>
      </w:r>
      <w:bookmarkEnd w:id="0"/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120"/>
        <w:ind w:left="426" w:hanging="426"/>
        <w:outlineLvl w:val="3"/>
        <w:rPr>
          <w:rFonts w:ascii="Times New Roman" w:hAnsi="Times New Roman" w:cs="Times New Roman"/>
          <w:b/>
        </w:rPr>
      </w:pPr>
      <w:bookmarkStart w:id="1" w:name="bookmark23"/>
      <w:r w:rsidRPr="00D82DCB">
        <w:rPr>
          <w:rStyle w:val="4"/>
          <w:rFonts w:eastAsia="Arial Unicode MS"/>
          <w:b/>
        </w:rPr>
        <w:tab/>
        <w:t xml:space="preserve">Требования к участникам </w:t>
      </w:r>
      <w:bookmarkEnd w:id="1"/>
      <w:r w:rsidRPr="00D82DCB">
        <w:rPr>
          <w:rStyle w:val="4"/>
          <w:rFonts w:eastAsia="Arial Unicode MS"/>
          <w:b/>
        </w:rPr>
        <w:t>запроса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ab/>
        <w:t xml:space="preserve">При </w:t>
      </w:r>
      <w:r w:rsidR="007114A4" w:rsidRPr="00D82DCB">
        <w:rPr>
          <w:sz w:val="24"/>
          <w:szCs w:val="24"/>
        </w:rPr>
        <w:t>проведении процедуры</w:t>
      </w:r>
      <w:r w:rsidRPr="00D82DCB">
        <w:rPr>
          <w:sz w:val="24"/>
          <w:szCs w:val="24"/>
        </w:rPr>
        <w:t xml:space="preserve"> устанавливаются следующие обязательные требования к</w:t>
      </w:r>
      <w:r w:rsidR="007114A4" w:rsidRPr="00D82DCB">
        <w:rPr>
          <w:sz w:val="24"/>
          <w:szCs w:val="24"/>
        </w:rPr>
        <w:t xml:space="preserve"> ее</w:t>
      </w:r>
      <w:r w:rsidRPr="00D82DCB">
        <w:rPr>
          <w:sz w:val="24"/>
          <w:szCs w:val="24"/>
        </w:rPr>
        <w:t xml:space="preserve"> </w:t>
      </w:r>
      <w:r w:rsidR="007114A4" w:rsidRPr="00D82DCB">
        <w:rPr>
          <w:sz w:val="24"/>
          <w:szCs w:val="24"/>
        </w:rPr>
        <w:t xml:space="preserve"> потенциальным </w:t>
      </w:r>
      <w:r w:rsidRPr="00D82DCB">
        <w:rPr>
          <w:sz w:val="24"/>
          <w:szCs w:val="24"/>
        </w:rPr>
        <w:t>участникам (далее - Участник):</w:t>
      </w:r>
    </w:p>
    <w:p w:rsidR="007114A4" w:rsidRPr="00D82DCB" w:rsidRDefault="007114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D82DCB">
        <w:rPr>
          <w:rStyle w:val="a4"/>
          <w:b w:val="0"/>
          <w:sz w:val="24"/>
          <w:szCs w:val="24"/>
        </w:rPr>
        <w:t xml:space="preserve">       - применение основной системы налогообложения (с НДС);</w:t>
      </w:r>
    </w:p>
    <w:p w:rsidR="00C831A4" w:rsidRPr="00D82DCB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D82DCB">
        <w:rPr>
          <w:sz w:val="24"/>
          <w:szCs w:val="24"/>
        </w:rPr>
        <w:t>непроведение</w:t>
      </w:r>
      <w:proofErr w:type="spellEnd"/>
      <w:r w:rsidRPr="00D82DCB">
        <w:rPr>
          <w:sz w:val="24"/>
          <w:szCs w:val="24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C831A4" w:rsidRPr="00D82DCB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D82DCB">
        <w:rPr>
          <w:sz w:val="24"/>
          <w:szCs w:val="24"/>
        </w:rPr>
        <w:t>неприостановление</w:t>
      </w:r>
      <w:proofErr w:type="spellEnd"/>
      <w:r w:rsidRPr="00D82DCB">
        <w:rPr>
          <w:sz w:val="24"/>
          <w:szCs w:val="24"/>
        </w:rPr>
        <w:t xml:space="preserve"> деятельности участника размещения заказа в порядке, предусмот</w:t>
      </w:r>
      <w:r w:rsidRPr="00D82DCB">
        <w:rPr>
          <w:sz w:val="24"/>
          <w:szCs w:val="24"/>
        </w:rPr>
        <w:softHyphen/>
        <w:t>ренном Кодексом РФ об административных правонарушени</w:t>
      </w:r>
      <w:r w:rsidR="007114A4" w:rsidRPr="00D82DCB">
        <w:rPr>
          <w:sz w:val="24"/>
          <w:szCs w:val="24"/>
        </w:rPr>
        <w:t>ях, на день рассмотрения заявки.</w:t>
      </w:r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88" w:line="230" w:lineRule="exact"/>
        <w:outlineLvl w:val="3"/>
        <w:rPr>
          <w:rFonts w:ascii="Times New Roman" w:hAnsi="Times New Roman" w:cs="Times New Roman"/>
          <w:b/>
        </w:rPr>
      </w:pPr>
      <w:bookmarkStart w:id="2" w:name="bookmark24"/>
      <w:r w:rsidRPr="00D82DCB">
        <w:rPr>
          <w:rStyle w:val="4"/>
          <w:rFonts w:eastAsia="Arial Unicode MS"/>
          <w:b/>
        </w:rPr>
        <w:tab/>
        <w:t>Требования к оформлению заявки</w:t>
      </w:r>
      <w:bookmarkEnd w:id="2"/>
    </w:p>
    <w:p w:rsidR="002927C2" w:rsidRPr="00D82DCB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Заявка составляется на бланке организации в произвольной форме (например</w:t>
      </w:r>
      <w:r w:rsidR="002927C2" w:rsidRPr="00D82DCB">
        <w:rPr>
          <w:sz w:val="24"/>
          <w:szCs w:val="24"/>
        </w:rPr>
        <w:t>,</w:t>
      </w:r>
      <w:r w:rsidRPr="00D82DCB">
        <w:rPr>
          <w:sz w:val="24"/>
          <w:szCs w:val="24"/>
        </w:rPr>
        <w:t xml:space="preserve"> в виде коммерческого предложения) с обязательным приложением прайс-листа. Все документы, представленные участниками, должны быть подписаны руководителями организации и скреплены соответствующей печатью организации. </w:t>
      </w:r>
    </w:p>
    <w:p w:rsidR="00C831A4" w:rsidRPr="00D82DCB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экземпляры документов должны иметь четкую печать текстов.</w:t>
      </w:r>
    </w:p>
    <w:p w:rsidR="00C831A4" w:rsidRPr="00D82DCB" w:rsidRDefault="00C831A4" w:rsidP="00C831A4">
      <w:pPr>
        <w:pStyle w:val="a8"/>
        <w:keepNext/>
        <w:keepLines/>
        <w:numPr>
          <w:ilvl w:val="1"/>
          <w:numId w:val="3"/>
        </w:numPr>
        <w:spacing w:after="83" w:line="230" w:lineRule="exact"/>
        <w:jc w:val="both"/>
        <w:rPr>
          <w:rFonts w:ascii="Times New Roman" w:hAnsi="Times New Roman" w:cs="Times New Roman"/>
          <w:b/>
        </w:rPr>
      </w:pPr>
      <w:bookmarkStart w:id="3" w:name="bookmark25"/>
      <w:r w:rsidRPr="00D82DCB">
        <w:rPr>
          <w:rStyle w:val="4"/>
          <w:rFonts w:eastAsia="Arial Unicode MS"/>
          <w:b/>
        </w:rPr>
        <w:tab/>
        <w:t>Требования к яз</w:t>
      </w:r>
      <w:r w:rsidR="002927C2" w:rsidRPr="00D82DCB">
        <w:rPr>
          <w:rStyle w:val="4"/>
          <w:rFonts w:eastAsia="Arial Unicode MS"/>
          <w:b/>
        </w:rPr>
        <w:t>ыку заявки на участие в</w:t>
      </w:r>
      <w:r w:rsidRPr="00D82DCB">
        <w:rPr>
          <w:rStyle w:val="4"/>
          <w:rFonts w:eastAsia="Arial Unicode MS"/>
          <w:b/>
        </w:rPr>
        <w:t xml:space="preserve"> запросе </w:t>
      </w:r>
      <w:bookmarkEnd w:id="3"/>
      <w:r w:rsidR="002927C2" w:rsidRPr="00D82DCB">
        <w:rPr>
          <w:rStyle w:val="4"/>
          <w:rFonts w:eastAsia="Arial Unicode MS"/>
          <w:b/>
        </w:rPr>
        <w:t>предложений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3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left="0" w:right="23" w:firstLine="0"/>
        <w:jc w:val="both"/>
        <w:rPr>
          <w:b/>
          <w:sz w:val="24"/>
          <w:szCs w:val="24"/>
        </w:rPr>
      </w:pPr>
      <w:r w:rsidRPr="00D82DCB">
        <w:rPr>
          <w:b/>
          <w:sz w:val="24"/>
          <w:szCs w:val="24"/>
        </w:rPr>
        <w:t>Формирование цены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4"/>
          <w:szCs w:val="24"/>
        </w:rPr>
      </w:pPr>
      <w:r w:rsidRPr="00D82DCB">
        <w:rPr>
          <w:sz w:val="24"/>
          <w:szCs w:val="24"/>
        </w:rPr>
        <w:t xml:space="preserve"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</w:t>
      </w:r>
    </w:p>
    <w:p w:rsidR="002927C2" w:rsidRPr="00D82DCB" w:rsidRDefault="002927C2" w:rsidP="002927C2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 Критерии определения Победителя: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предоставление гарантии и гарантийное обслуживание;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rStyle w:val="a4"/>
          <w:b w:val="0"/>
          <w:sz w:val="24"/>
          <w:szCs w:val="24"/>
        </w:rPr>
        <w:t xml:space="preserve">оплата товара производится после его передачи Покупателю </w:t>
      </w:r>
      <w:r w:rsidRPr="00D82DCB">
        <w:rPr>
          <w:rStyle w:val="a4"/>
          <w:b w:val="0"/>
          <w:sz w:val="24"/>
          <w:szCs w:val="24"/>
          <w:lang w:val="en-US"/>
        </w:rPr>
        <w:t>c</w:t>
      </w:r>
      <w:r w:rsidRPr="00D82DCB">
        <w:rPr>
          <w:rStyle w:val="a4"/>
          <w:b w:val="0"/>
          <w:sz w:val="24"/>
          <w:szCs w:val="24"/>
        </w:rPr>
        <w:t xml:space="preserve"> возможной отсрочкой платежа;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передачи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гарантийного ремонта;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возможность предоставления отсрочки оплаты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самая низкая цена с учетом общей корпоративной скидки (расчет цены обязателен).</w:t>
      </w:r>
      <w:r w:rsidRPr="00D82DCB">
        <w:rPr>
          <w:sz w:val="24"/>
          <w:szCs w:val="24"/>
        </w:rPr>
        <w:tab/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2927C2" w:rsidRPr="00D82DCB" w:rsidRDefault="00B12182" w:rsidP="002927C2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</w:t>
      </w:r>
      <w:r w:rsidR="002927C2" w:rsidRPr="00D82DCB">
        <w:rPr>
          <w:b/>
          <w:sz w:val="24"/>
          <w:szCs w:val="24"/>
        </w:rPr>
        <w:t xml:space="preserve">Порядок определения Победителя: </w:t>
      </w:r>
    </w:p>
    <w:p w:rsidR="00C23265" w:rsidRPr="00D82DCB" w:rsidRDefault="00C23265" w:rsidP="00C23265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B12182" w:rsidRPr="00D82DCB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 xml:space="preserve">В случае соответствия Участника предъявляемым требованиям, его заявка (коммерческое предложение) рассматривается по существу. </w:t>
      </w:r>
    </w:p>
    <w:p w:rsidR="002927C2" w:rsidRPr="00D82DCB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>По каждому критерию оценки, заявка оценивается по пятибалльной шкале, количество баллов, набранных Участником, суммируется по всем критериям, Победителем признается Участник, заявка (коммерческое предложение) которого получило наибольшее количество баллов и ей присвоен первый порядковый номер.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>По итогам рассмотрения поданных заявок составляется протокол и подписывается всеми присутствующими на процедуре членами комиссии.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b/>
          <w:sz w:val="24"/>
          <w:szCs w:val="24"/>
        </w:rPr>
      </w:pPr>
      <w:bookmarkStart w:id="4" w:name="bookmark28"/>
      <w:r w:rsidRPr="00D82DCB">
        <w:rPr>
          <w:rStyle w:val="4"/>
          <w:rFonts w:eastAsia="Arial Unicode MS"/>
        </w:rPr>
        <w:t xml:space="preserve"> </w:t>
      </w:r>
      <w:r w:rsidRPr="00D82DCB">
        <w:rPr>
          <w:rStyle w:val="4"/>
          <w:rFonts w:eastAsia="Arial Unicode MS"/>
        </w:rPr>
        <w:tab/>
      </w:r>
      <w:r w:rsidRPr="00D82DCB"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4"/>
      <w:r w:rsidRPr="00D82DCB">
        <w:rPr>
          <w:rStyle w:val="4"/>
          <w:rFonts w:eastAsia="Arial Unicode MS"/>
          <w:b/>
          <w:sz w:val="24"/>
          <w:szCs w:val="24"/>
        </w:rPr>
        <w:t>ов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буду</w:t>
      </w:r>
      <w:r w:rsidR="002927C2" w:rsidRPr="00D82DCB">
        <w:rPr>
          <w:sz w:val="24"/>
          <w:szCs w:val="24"/>
        </w:rPr>
        <w:t>т заключаться отдельно по каждому лоту между ра</w:t>
      </w:r>
      <w:proofErr w:type="gramStart"/>
      <w:r w:rsidR="002927C2" w:rsidRPr="00D82DCB">
        <w:rPr>
          <w:sz w:val="24"/>
          <w:szCs w:val="24"/>
        </w:rPr>
        <w:t>й-</w:t>
      </w:r>
      <w:proofErr w:type="gramEnd"/>
      <w:r w:rsidR="002927C2" w:rsidRPr="00D82DCB">
        <w:rPr>
          <w:sz w:val="24"/>
          <w:szCs w:val="24"/>
        </w:rPr>
        <w:t>(гор-)топами и организациями</w:t>
      </w:r>
      <w:r w:rsidRPr="00D82DCB">
        <w:rPr>
          <w:sz w:val="24"/>
          <w:szCs w:val="24"/>
        </w:rPr>
        <w:t>, предложени</w:t>
      </w:r>
      <w:r w:rsidR="002927C2" w:rsidRPr="00D82DCB">
        <w:rPr>
          <w:sz w:val="24"/>
          <w:szCs w:val="24"/>
        </w:rPr>
        <w:t>я</w:t>
      </w:r>
      <w:r w:rsidRPr="00D82DCB">
        <w:rPr>
          <w:sz w:val="24"/>
          <w:szCs w:val="24"/>
        </w:rPr>
        <w:t xml:space="preserve"> котор</w:t>
      </w:r>
      <w:r w:rsidR="002927C2" w:rsidRPr="00D82DCB">
        <w:rPr>
          <w:sz w:val="24"/>
          <w:szCs w:val="24"/>
        </w:rPr>
        <w:t>ых</w:t>
      </w:r>
      <w:r w:rsidRPr="00D82DCB">
        <w:rPr>
          <w:sz w:val="24"/>
          <w:szCs w:val="24"/>
        </w:rPr>
        <w:t xml:space="preserve"> име</w:t>
      </w:r>
      <w:r w:rsidR="002927C2" w:rsidRPr="00D82DCB">
        <w:rPr>
          <w:sz w:val="24"/>
          <w:szCs w:val="24"/>
        </w:rPr>
        <w:t>ю</w:t>
      </w:r>
      <w:r w:rsidRPr="00D82DCB">
        <w:rPr>
          <w:sz w:val="24"/>
          <w:szCs w:val="24"/>
        </w:rPr>
        <w:t>т наиболее выгодные условия для Покупателя.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lastRenderedPageBreak/>
        <w:t>Договоры будут заключаться по форме Поставщика с включением условий, предложенных Покупателю и одобренных им.</w:t>
      </w:r>
    </w:p>
    <w:p w:rsidR="00C23265" w:rsidRPr="00D82DCB" w:rsidRDefault="00C23265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56" w:line="269" w:lineRule="exact"/>
        <w:ind w:right="40"/>
        <w:jc w:val="both"/>
        <w:rPr>
          <w:b/>
          <w:sz w:val="24"/>
          <w:szCs w:val="24"/>
        </w:rPr>
      </w:pPr>
      <w:bookmarkStart w:id="5" w:name="bookmark29"/>
      <w:r w:rsidRPr="00D82DCB">
        <w:rPr>
          <w:rStyle w:val="4"/>
          <w:rFonts w:eastAsia="Arial Unicode MS"/>
        </w:rPr>
        <w:tab/>
        <w:t xml:space="preserve"> </w:t>
      </w:r>
      <w:r w:rsidRPr="00D82DCB">
        <w:rPr>
          <w:rStyle w:val="4"/>
          <w:rFonts w:eastAsia="Arial Unicode MS"/>
          <w:b/>
          <w:sz w:val="24"/>
          <w:szCs w:val="24"/>
        </w:rPr>
        <w:t>Прочие положения</w:t>
      </w:r>
      <w:bookmarkEnd w:id="5"/>
    </w:p>
    <w:p w:rsidR="00C831A4" w:rsidRPr="00D82DCB" w:rsidRDefault="00C831A4" w:rsidP="00C831A4">
      <w:pPr>
        <w:pStyle w:val="3"/>
        <w:shd w:val="clear" w:color="auto" w:fill="auto"/>
        <w:spacing w:line="274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Заказчик вправе отклонить любое предложение или отклонить все предложения и отка</w:t>
      </w:r>
      <w:r w:rsidRPr="00D82DCB">
        <w:rPr>
          <w:sz w:val="24"/>
          <w:szCs w:val="24"/>
        </w:rPr>
        <w:softHyphen/>
        <w:t>заться от проведения запроса ценовых (коммерческих) предложений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D1196" w:rsidRPr="00D82DCB" w:rsidRDefault="003D1196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right"/>
        <w:rPr>
          <w:rFonts w:ascii="Times New Roman" w:hAnsi="Times New Roman" w:cs="Times New Roman"/>
        </w:rPr>
      </w:pPr>
    </w:p>
    <w:p w:rsidR="00AC76EB" w:rsidRDefault="00AC76EB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C31C72" w:rsidRPr="00C31C72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  <w:lang w:val="en-US"/>
        </w:rPr>
      </w:pPr>
    </w:p>
    <w:p w:rsidR="00AC76EB" w:rsidRPr="00D82DCB" w:rsidRDefault="00AC76EB" w:rsidP="00AC76EB">
      <w:pPr>
        <w:spacing w:after="194" w:line="230" w:lineRule="exact"/>
        <w:ind w:left="3780"/>
        <w:rPr>
          <w:rFonts w:ascii="Times New Roman" w:hAnsi="Times New Roman" w:cs="Times New Roman"/>
        </w:rPr>
      </w:pPr>
      <w:r w:rsidRPr="00D82DCB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AC76EB" w:rsidRPr="00D82DCB" w:rsidTr="00842C8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Участнике</w:t>
            </w:r>
          </w:p>
        </w:tc>
      </w:tr>
      <w:tr w:rsidR="00AC76EB" w:rsidRPr="00D82DCB" w:rsidTr="00842C82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D82DCB">
              <w:rPr>
                <w:rFonts w:ascii="Times New Roman" w:hAnsi="Times New Roman" w:cs="Times New Roman"/>
              </w:rPr>
              <w:t xml:space="preserve"> 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2DCB"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 w:rsidRPr="00D82DCB"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D82DCB"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AC76EB" w:rsidRPr="00D82DCB" w:rsidRDefault="00AC76EB" w:rsidP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D82DCB">
        <w:rPr>
          <w:rFonts w:ascii="Times New Roman" w:hAnsi="Times New Roman" w:cs="Times New Roman"/>
        </w:rPr>
        <w:tab/>
        <w:t>Подпись руководителя и печать организации</w:t>
      </w:r>
    </w:p>
    <w:p w:rsidR="00AC76EB" w:rsidRPr="00D82DCB" w:rsidRDefault="00AC76EB">
      <w:pPr>
        <w:rPr>
          <w:rFonts w:ascii="Times New Roman" w:hAnsi="Times New Roman" w:cs="Times New Roman"/>
        </w:rPr>
      </w:pPr>
    </w:p>
    <w:sectPr w:rsidR="00AC76EB" w:rsidRPr="00D82DCB" w:rsidSect="000248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D1" w:rsidRDefault="008141D1" w:rsidP="00534585">
      <w:r>
        <w:separator/>
      </w:r>
    </w:p>
  </w:endnote>
  <w:endnote w:type="continuationSeparator" w:id="1">
    <w:p w:rsidR="008141D1" w:rsidRDefault="008141D1" w:rsidP="005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CA" w:rsidRDefault="002A7FCA">
    <w:pPr>
      <w:pStyle w:val="a6"/>
      <w:framePr w:w="11954" w:h="158" w:wrap="none" w:vAnchor="text" w:hAnchor="page" w:x="1869" w:y="-4411"/>
      <w:shd w:val="clear" w:color="auto" w:fill="auto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D1" w:rsidRDefault="008141D1" w:rsidP="00534585">
      <w:r>
        <w:separator/>
      </w:r>
    </w:p>
  </w:footnote>
  <w:footnote w:type="continuationSeparator" w:id="1">
    <w:p w:rsidR="008141D1" w:rsidRDefault="008141D1" w:rsidP="0053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DA36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0B7C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1A4"/>
    <w:rsid w:val="000248E2"/>
    <w:rsid w:val="002927C2"/>
    <w:rsid w:val="002A7FCA"/>
    <w:rsid w:val="00366377"/>
    <w:rsid w:val="003D1196"/>
    <w:rsid w:val="004852B8"/>
    <w:rsid w:val="004A0443"/>
    <w:rsid w:val="00534585"/>
    <w:rsid w:val="006638B2"/>
    <w:rsid w:val="007114A4"/>
    <w:rsid w:val="008141D1"/>
    <w:rsid w:val="00842C82"/>
    <w:rsid w:val="00926907"/>
    <w:rsid w:val="00996E80"/>
    <w:rsid w:val="00A46E28"/>
    <w:rsid w:val="00AC76EB"/>
    <w:rsid w:val="00B12182"/>
    <w:rsid w:val="00B21B54"/>
    <w:rsid w:val="00C23265"/>
    <w:rsid w:val="00C31C72"/>
    <w:rsid w:val="00C831A4"/>
    <w:rsid w:val="00D82DCB"/>
    <w:rsid w:val="00DE57CC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1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31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31A4"/>
    <w:rPr>
      <w:b/>
      <w:bCs/>
    </w:rPr>
  </w:style>
  <w:style w:type="character" w:customStyle="1" w:styleId="11">
    <w:name w:val="Заголовок №1 + Не полужирный"/>
    <w:basedOn w:val="1"/>
    <w:rsid w:val="00C831A4"/>
    <w:rPr>
      <w:b/>
      <w:bCs/>
    </w:rPr>
  </w:style>
  <w:style w:type="character" w:customStyle="1" w:styleId="a5">
    <w:name w:val="Колонтитул_"/>
    <w:basedOn w:val="a0"/>
    <w:link w:val="a6"/>
    <w:rsid w:val="00C83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C831A4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C831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831A4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C831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rsid w:val="00C831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831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C831A4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30">
    <w:name w:val="Заголовок №1 (3)"/>
    <w:basedOn w:val="a"/>
    <w:link w:val="13"/>
    <w:rsid w:val="00C831A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C831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1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styleId="aa">
    <w:name w:val="Strong"/>
    <w:qFormat/>
    <w:rsid w:val="00C31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kn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8112</CharactersWithSpaces>
  <SharedDoc>false</SharedDoc>
  <HLinks>
    <vt:vector size="18" baseType="variant"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mailto:grinina@ntk.nso.ru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miheev.gs</cp:lastModifiedBy>
  <cp:revision>3</cp:revision>
  <cp:lastPrinted>2013-06-13T05:01:00Z</cp:lastPrinted>
  <dcterms:created xsi:type="dcterms:W3CDTF">2016-08-10T03:14:00Z</dcterms:created>
  <dcterms:modified xsi:type="dcterms:W3CDTF">2016-08-10T03:38:00Z</dcterms:modified>
</cp:coreProperties>
</file>